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94D01" w14:textId="77777777" w:rsidR="00EA311D" w:rsidRDefault="00EA311D" w:rsidP="00EA311D">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7CFE1BE8" w14:textId="77777777" w:rsidR="00EA311D" w:rsidRDefault="00EA311D" w:rsidP="00EA311D">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72A26935" w14:textId="77777777" w:rsidR="00EA311D" w:rsidRDefault="00EA311D" w:rsidP="00EA311D">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4D35FC13" w14:textId="77777777" w:rsidR="00EA311D" w:rsidRDefault="00EA311D" w:rsidP="00EA311D">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4566D1C9" w14:textId="77777777" w:rsidR="00EA311D" w:rsidRDefault="00EA311D" w:rsidP="00EA311D">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316FC5C6" w14:textId="77777777" w:rsidR="00EA311D" w:rsidRDefault="00EA311D" w:rsidP="00EA311D">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17CA098C" w14:textId="77777777" w:rsidR="00EA311D" w:rsidRDefault="00EA311D" w:rsidP="00EA311D">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35CBFEF1" w14:textId="28030B02" w:rsidR="00DF6B72" w:rsidRDefault="00D57974" w:rsidP="00EA311D">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 xml:space="preserve">Violent crime: </w:t>
      </w:r>
      <w:r w:rsidR="003E008D">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Murder</w:t>
      </w:r>
    </w:p>
    <w:p w14:paraId="30180FA3" w14:textId="014D071A" w:rsidR="009C364F" w:rsidRPr="004F6D6E" w:rsidRDefault="009C364F" w:rsidP="009C364F">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Student’s Name</w:t>
      </w:r>
    </w:p>
    <w:p w14:paraId="3CF7186B" w14:textId="43FB544A" w:rsidR="00DF6B72" w:rsidRPr="004F6D6E" w:rsidRDefault="009C364F" w:rsidP="00AF7266">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 xml:space="preserve">Institutional </w:t>
      </w:r>
      <w:r w:rsidR="003E008D" w:rsidRPr="004F6D6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Affiliation</w:t>
      </w:r>
    </w:p>
    <w:p w14:paraId="09B4FE3E" w14:textId="150501C0" w:rsidR="00DF6B72" w:rsidRPr="004F6D6E" w:rsidRDefault="003E008D" w:rsidP="00AF7266">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4F6D6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 xml:space="preserve">Date </w:t>
      </w:r>
    </w:p>
    <w:p w14:paraId="7F1D5455" w14:textId="77777777" w:rsidR="00DF6B72" w:rsidRPr="004F6D6E" w:rsidRDefault="00DF6B72" w:rsidP="00AF7266">
      <w:pPr>
        <w:pBdr>
          <w:top w:val="nil"/>
          <w:left w:val="nil"/>
          <w:bottom w:val="nil"/>
          <w:right w:val="nil"/>
          <w:between w:val="nil"/>
          <w:bar w:val="nil"/>
        </w:pBdr>
        <w:spacing w:after="0" w:line="480" w:lineRule="auto"/>
        <w:ind w:left="1440" w:firstLine="720"/>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2BD993DF" w14:textId="77777777" w:rsidR="00332AE4" w:rsidRPr="004F6D6E" w:rsidRDefault="00332AE4" w:rsidP="00AF7266">
      <w:pPr>
        <w:pBdr>
          <w:top w:val="nil"/>
          <w:left w:val="nil"/>
          <w:bottom w:val="nil"/>
          <w:right w:val="nil"/>
          <w:between w:val="nil"/>
          <w:bar w:val="nil"/>
        </w:pBdr>
        <w:spacing w:after="0" w:line="480" w:lineRule="auto"/>
        <w:ind w:left="2160" w:firstLine="720"/>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5B3526E5" w14:textId="48F9EEF0" w:rsidR="00332AE4" w:rsidRPr="004F6D6E" w:rsidRDefault="00332AE4" w:rsidP="00AF7266">
      <w:pPr>
        <w:spacing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37504D52" w14:textId="1EB31E5B" w:rsidR="00DF6B72" w:rsidRPr="004F6D6E" w:rsidRDefault="00DF6B72" w:rsidP="00AF7266">
      <w:pPr>
        <w:spacing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58A03B2F" w14:textId="160B67C6" w:rsidR="00DF6B72" w:rsidRPr="004F6D6E" w:rsidRDefault="00DF6B72" w:rsidP="00AF7266">
      <w:pPr>
        <w:spacing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4E98C768" w14:textId="5626CEA0" w:rsidR="00DF6B72" w:rsidRPr="004F6D6E" w:rsidRDefault="00DF6B72" w:rsidP="00AF7266">
      <w:pPr>
        <w:spacing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29D1B4E8" w14:textId="6D15E785" w:rsidR="00DF6B72" w:rsidRPr="004F6D6E" w:rsidRDefault="00DF6B72" w:rsidP="00AF7266">
      <w:pPr>
        <w:spacing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7C5FBED7" w14:textId="0029431B" w:rsidR="00DF6B72" w:rsidRPr="004F6D6E" w:rsidRDefault="00DF6B72" w:rsidP="00AF7266">
      <w:pPr>
        <w:spacing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4A00262B" w14:textId="02C524C8" w:rsidR="00DF6B72" w:rsidRPr="004F6D6E" w:rsidRDefault="00DF6B72" w:rsidP="00AF7266">
      <w:pPr>
        <w:spacing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753CE1EB" w14:textId="77777777" w:rsidR="00AF7266" w:rsidRDefault="00AF7266" w:rsidP="00AF7266">
      <w:pPr>
        <w:spacing w:line="480" w:lineRule="auto"/>
        <w:rPr>
          <w:rFonts w:ascii="Times New Roman" w:eastAsiaTheme="minorHAnsi" w:hAnsi="Times New Roman" w:cs="Times New Roman"/>
          <w:sz w:val="24"/>
          <w:szCs w:val="24"/>
        </w:rPr>
      </w:pPr>
    </w:p>
    <w:p w14:paraId="6D82C77A" w14:textId="7F9D71C1" w:rsidR="00AF7266" w:rsidRPr="00AF7266" w:rsidRDefault="00B419A1" w:rsidP="00AF7266">
      <w:pPr>
        <w:spacing w:line="480" w:lineRule="auto"/>
        <w:ind w:firstLine="720"/>
        <w:rPr>
          <w:rFonts w:ascii="Times New Roman" w:eastAsiaTheme="minorHAnsi" w:hAnsi="Times New Roman" w:cs="Times New Roman"/>
          <w:sz w:val="24"/>
          <w:szCs w:val="24"/>
        </w:rPr>
      </w:pPr>
      <w:r>
        <w:rPr>
          <w:rFonts w:ascii="Times New Roman" w:eastAsiaTheme="minorHAnsi" w:hAnsi="Times New Roman" w:cs="Times New Roman"/>
          <w:sz w:val="24"/>
          <w:szCs w:val="24"/>
        </w:rPr>
        <w:lastRenderedPageBreak/>
        <w:t xml:space="preserve">The chosen violent crime is murder. </w:t>
      </w:r>
      <w:r w:rsidR="003E008D" w:rsidRPr="00AF7266">
        <w:rPr>
          <w:rFonts w:ascii="Times New Roman" w:eastAsiaTheme="minorHAnsi" w:hAnsi="Times New Roman" w:cs="Times New Roman"/>
          <w:sz w:val="24"/>
          <w:szCs w:val="24"/>
        </w:rPr>
        <w:t>Murder is defined as the illegal taking of human life. Murder is a cri</w:t>
      </w:r>
      <w:r w:rsidR="003E008D" w:rsidRPr="00AF7266">
        <w:rPr>
          <w:rFonts w:ascii="Times New Roman" w:eastAsiaTheme="minorHAnsi" w:hAnsi="Times New Roman" w:cs="Times New Roman"/>
          <w:sz w:val="24"/>
          <w:szCs w:val="24"/>
        </w:rPr>
        <w:t>me that is taken very seriously in all parts of the world's courts. People murder purpose, while others do it unintentionally or in self-defense. These aspects of murder are regarded differently by the law, but murder is a crime regardless of how it occurs</w:t>
      </w:r>
      <w:r>
        <w:rPr>
          <w:rFonts w:ascii="Times New Roman" w:eastAsiaTheme="minorHAnsi" w:hAnsi="Times New Roman" w:cs="Times New Roman"/>
          <w:sz w:val="24"/>
          <w:szCs w:val="24"/>
        </w:rPr>
        <w:t xml:space="preserve"> </w:t>
      </w:r>
      <w:r w:rsidR="003E008D" w:rsidRPr="00AF7266">
        <w:rPr>
          <w:rFonts w:ascii="Times New Roman" w:eastAsiaTheme="minorHAnsi" w:hAnsi="Times New Roman" w:cs="Times New Roman"/>
          <w:sz w:val="24"/>
          <w:szCs w:val="24"/>
        </w:rPr>
        <w:t>(</w:t>
      </w:r>
      <w:proofErr w:type="spellStart"/>
      <w:r w:rsidR="003E008D" w:rsidRPr="00AF7266">
        <w:rPr>
          <w:rFonts w:ascii="Times New Roman" w:eastAsiaTheme="minorHAnsi" w:hAnsi="Times New Roman" w:cs="Times New Roman"/>
          <w:sz w:val="24"/>
          <w:szCs w:val="24"/>
        </w:rPr>
        <w:t>Malizia</w:t>
      </w:r>
      <w:proofErr w:type="spellEnd"/>
      <w:r w:rsidR="003E008D" w:rsidRPr="00AF7266">
        <w:rPr>
          <w:rFonts w:ascii="Times New Roman" w:eastAsiaTheme="minorHAnsi" w:hAnsi="Times New Roman" w:cs="Times New Roman"/>
          <w:sz w:val="24"/>
          <w:szCs w:val="24"/>
        </w:rPr>
        <w:t>, 2017)</w:t>
      </w:r>
      <w:r>
        <w:rPr>
          <w:rFonts w:ascii="Times New Roman" w:eastAsiaTheme="minorHAnsi" w:hAnsi="Times New Roman" w:cs="Times New Roman"/>
          <w:sz w:val="24"/>
          <w:szCs w:val="24"/>
        </w:rPr>
        <w:t>. Depending on the specific jurisdictions, murder can be categorized as first-degree, second-degree and third-degree murder depending on the circumstances leading to murder.</w:t>
      </w:r>
    </w:p>
    <w:p w14:paraId="4D2B7507" w14:textId="77777777" w:rsidR="00AF7266" w:rsidRPr="00AF7266" w:rsidRDefault="003E008D" w:rsidP="00AF7266">
      <w:pPr>
        <w:spacing w:line="480" w:lineRule="auto"/>
        <w:ind w:firstLine="720"/>
        <w:rPr>
          <w:rFonts w:ascii="Times New Roman" w:eastAsiaTheme="minorHAnsi" w:hAnsi="Times New Roman" w:cs="Times New Roman"/>
          <w:sz w:val="24"/>
          <w:szCs w:val="24"/>
        </w:rPr>
      </w:pPr>
      <w:r w:rsidRPr="00AF7266">
        <w:rPr>
          <w:rFonts w:ascii="Times New Roman" w:eastAsiaTheme="minorHAnsi" w:hAnsi="Times New Roman" w:cs="Times New Roman"/>
          <w:sz w:val="24"/>
          <w:szCs w:val="24"/>
        </w:rPr>
        <w:t>There are numerous reasons for murder. These factors could include sociological, psychological, biological, and a variety of others. I'm going to talk about the psychological causes of murder in this paper. Psychological problems are thos</w:t>
      </w:r>
      <w:r w:rsidRPr="00AF7266">
        <w:rPr>
          <w:rFonts w:ascii="Times New Roman" w:eastAsiaTheme="minorHAnsi" w:hAnsi="Times New Roman" w:cs="Times New Roman"/>
          <w:sz w:val="24"/>
          <w:szCs w:val="24"/>
        </w:rPr>
        <w:t>e that arise as a result of mental illness. There are a variety of psychological disorders that can lead to a murderous act. Anger, for example, can motivate someone to commit murder. In the case of serial killers, they may be motivated by a need for venge</w:t>
      </w:r>
      <w:r w:rsidRPr="00AF7266">
        <w:rPr>
          <w:rFonts w:ascii="Times New Roman" w:eastAsiaTheme="minorHAnsi" w:hAnsi="Times New Roman" w:cs="Times New Roman"/>
          <w:sz w:val="24"/>
          <w:szCs w:val="24"/>
        </w:rPr>
        <w:t>ance brought on by rage. Many serial killers have been discovered to kill for vengeance. (Ishak, 2021).</w:t>
      </w:r>
    </w:p>
    <w:p w14:paraId="173561FD" w14:textId="77777777" w:rsidR="00AF7266" w:rsidRPr="00AF7266" w:rsidRDefault="003E008D" w:rsidP="00AF7266">
      <w:pPr>
        <w:spacing w:line="480" w:lineRule="auto"/>
        <w:ind w:firstLine="720"/>
        <w:rPr>
          <w:rFonts w:ascii="Times New Roman" w:eastAsiaTheme="minorHAnsi" w:hAnsi="Times New Roman" w:cs="Times New Roman"/>
          <w:sz w:val="24"/>
          <w:szCs w:val="24"/>
        </w:rPr>
      </w:pPr>
      <w:r w:rsidRPr="00AF7266">
        <w:rPr>
          <w:rFonts w:ascii="Times New Roman" w:eastAsiaTheme="minorHAnsi" w:hAnsi="Times New Roman" w:cs="Times New Roman"/>
          <w:sz w:val="24"/>
          <w:szCs w:val="24"/>
        </w:rPr>
        <w:t>All of this is due to anxiety, which is psychological. Psychological gratification, which is the unusual purpose for the killings, has been discovered i</w:t>
      </w:r>
      <w:r w:rsidRPr="00AF7266">
        <w:rPr>
          <w:rFonts w:ascii="Times New Roman" w:eastAsiaTheme="minorHAnsi" w:hAnsi="Times New Roman" w:cs="Times New Roman"/>
          <w:sz w:val="24"/>
          <w:szCs w:val="24"/>
        </w:rPr>
        <w:t>n the same serial killers. This psychological pleasure is generated by a variety of factors, including wrath, retribution, and envy; these are the factors that have been linked to the majority of serial killings discovered as a result of FBI investigations</w:t>
      </w:r>
      <w:r w:rsidRPr="00AF7266">
        <w:rPr>
          <w:rFonts w:ascii="Times New Roman" w:eastAsiaTheme="minorHAnsi" w:hAnsi="Times New Roman" w:cs="Times New Roman"/>
          <w:sz w:val="24"/>
          <w:szCs w:val="24"/>
        </w:rPr>
        <w:t>. (Rahimi, 2020)</w:t>
      </w:r>
    </w:p>
    <w:p w14:paraId="75FCF595" w14:textId="396839E8" w:rsidR="00AF7266" w:rsidRPr="00AF7266" w:rsidRDefault="003E008D" w:rsidP="00AF7266">
      <w:pPr>
        <w:spacing w:line="480" w:lineRule="auto"/>
        <w:ind w:firstLine="720"/>
        <w:rPr>
          <w:rFonts w:ascii="Times New Roman" w:eastAsiaTheme="minorHAnsi" w:hAnsi="Times New Roman" w:cs="Times New Roman"/>
          <w:sz w:val="24"/>
          <w:szCs w:val="24"/>
        </w:rPr>
      </w:pPr>
      <w:r w:rsidRPr="00AF7266">
        <w:rPr>
          <w:rFonts w:ascii="Times New Roman" w:eastAsiaTheme="minorHAnsi" w:hAnsi="Times New Roman" w:cs="Times New Roman"/>
          <w:sz w:val="24"/>
          <w:szCs w:val="24"/>
        </w:rPr>
        <w:t>One of the biological causes of murder is depression. A person may be compelled to commit murder</w:t>
      </w:r>
      <w:r w:rsidR="00F06620">
        <w:rPr>
          <w:rFonts w:ascii="Times New Roman" w:eastAsiaTheme="minorHAnsi" w:hAnsi="Times New Roman" w:cs="Times New Roman"/>
          <w:sz w:val="24"/>
          <w:szCs w:val="24"/>
        </w:rPr>
        <w:t xml:space="preserve"> </w:t>
      </w:r>
      <w:r w:rsidRPr="00AF7266">
        <w:rPr>
          <w:rFonts w:ascii="Times New Roman" w:eastAsiaTheme="minorHAnsi" w:hAnsi="Times New Roman" w:cs="Times New Roman"/>
          <w:sz w:val="24"/>
          <w:szCs w:val="24"/>
        </w:rPr>
        <w:t>(</w:t>
      </w:r>
      <w:proofErr w:type="spellStart"/>
      <w:r w:rsidRPr="00AF7266">
        <w:rPr>
          <w:rFonts w:ascii="Times New Roman" w:eastAsiaTheme="minorHAnsi" w:hAnsi="Times New Roman" w:cs="Times New Roman"/>
          <w:sz w:val="24"/>
          <w:szCs w:val="24"/>
        </w:rPr>
        <w:t>Malizia</w:t>
      </w:r>
      <w:proofErr w:type="spellEnd"/>
      <w:r w:rsidRPr="00AF7266">
        <w:rPr>
          <w:rFonts w:ascii="Times New Roman" w:eastAsiaTheme="minorHAnsi" w:hAnsi="Times New Roman" w:cs="Times New Roman"/>
          <w:sz w:val="24"/>
          <w:szCs w:val="24"/>
        </w:rPr>
        <w:t>, 2017).  A person who is stressed, for example, may experience depression. This is why the majority of serial killers are discovered</w:t>
      </w:r>
      <w:r w:rsidRPr="00AF7266">
        <w:rPr>
          <w:rFonts w:ascii="Times New Roman" w:eastAsiaTheme="minorHAnsi" w:hAnsi="Times New Roman" w:cs="Times New Roman"/>
          <w:sz w:val="24"/>
          <w:szCs w:val="24"/>
        </w:rPr>
        <w:t xml:space="preserve"> to be depressed, and this accounts for the majority of the homicides. In most situations, there are remarks made claiming </w:t>
      </w:r>
      <w:r w:rsidRPr="00AF7266">
        <w:rPr>
          <w:rFonts w:ascii="Times New Roman" w:eastAsiaTheme="minorHAnsi" w:hAnsi="Times New Roman" w:cs="Times New Roman"/>
          <w:sz w:val="24"/>
          <w:szCs w:val="24"/>
        </w:rPr>
        <w:lastRenderedPageBreak/>
        <w:t>that most suicides are caused by depression. Depression has a way of affecting how a person acts and thinks, and as a result, a perso</w:t>
      </w:r>
      <w:r w:rsidRPr="00AF7266">
        <w:rPr>
          <w:rFonts w:ascii="Times New Roman" w:eastAsiaTheme="minorHAnsi" w:hAnsi="Times New Roman" w:cs="Times New Roman"/>
          <w:sz w:val="24"/>
          <w:szCs w:val="24"/>
        </w:rPr>
        <w:t>n may unintentionally commit murder. Stress has an effect on the mind in general. We've all heard stories about people who become lost in their thoughts and end up killing someone without realizing it; some even kill themselves. This is commonly thought to</w:t>
      </w:r>
      <w:r w:rsidRPr="00AF7266">
        <w:rPr>
          <w:rFonts w:ascii="Times New Roman" w:eastAsiaTheme="minorHAnsi" w:hAnsi="Times New Roman" w:cs="Times New Roman"/>
          <w:sz w:val="24"/>
          <w:szCs w:val="24"/>
        </w:rPr>
        <w:t xml:space="preserve"> be the case in many suicide instances around the world.</w:t>
      </w:r>
    </w:p>
    <w:p w14:paraId="04664AB2" w14:textId="77777777" w:rsidR="00AF7266" w:rsidRPr="00AF7266" w:rsidRDefault="003E008D" w:rsidP="00AF7266">
      <w:pPr>
        <w:spacing w:line="480" w:lineRule="auto"/>
        <w:ind w:firstLine="720"/>
        <w:rPr>
          <w:rFonts w:ascii="Times New Roman" w:eastAsiaTheme="minorHAnsi" w:hAnsi="Times New Roman" w:cs="Times New Roman"/>
          <w:sz w:val="24"/>
          <w:szCs w:val="24"/>
        </w:rPr>
      </w:pPr>
      <w:r w:rsidRPr="00AF7266">
        <w:rPr>
          <w:rFonts w:ascii="Times New Roman" w:eastAsiaTheme="minorHAnsi" w:hAnsi="Times New Roman" w:cs="Times New Roman"/>
          <w:sz w:val="24"/>
          <w:szCs w:val="24"/>
        </w:rPr>
        <w:t>Interrogation has revealed that certain criminals are antisocial. Self-esteem difficulties are the source of antisocial behavior. Low self-esteem can damage a person's mentality and cause them to beh</w:t>
      </w:r>
      <w:r w:rsidRPr="00AF7266">
        <w:rPr>
          <w:rFonts w:ascii="Times New Roman" w:eastAsiaTheme="minorHAnsi" w:hAnsi="Times New Roman" w:cs="Times New Roman"/>
          <w:sz w:val="24"/>
          <w:szCs w:val="24"/>
        </w:rPr>
        <w:t>ave unnaturally; for example, victims may isolate themselves from society. (Abzalova, 2021). For example, when someone is so cut off from society, they may feel so alone that they commit murder. This is one manner in which social alienation can impact a pe</w:t>
      </w:r>
      <w:r w:rsidRPr="00AF7266">
        <w:rPr>
          <w:rFonts w:ascii="Times New Roman" w:eastAsiaTheme="minorHAnsi" w:hAnsi="Times New Roman" w:cs="Times New Roman"/>
          <w:sz w:val="24"/>
          <w:szCs w:val="24"/>
        </w:rPr>
        <w:t>rson's mentality, leading to murder. Low self-esteem is the most researched psychological cause of murder, with studies indicating that it is a major factor in the murder.</w:t>
      </w:r>
    </w:p>
    <w:p w14:paraId="634C41FD" w14:textId="77777777" w:rsidR="00AF7266" w:rsidRPr="00AF7266" w:rsidRDefault="003E008D" w:rsidP="00AF7266">
      <w:pPr>
        <w:spacing w:line="480" w:lineRule="auto"/>
        <w:ind w:firstLine="720"/>
        <w:rPr>
          <w:rFonts w:ascii="Times New Roman" w:eastAsiaTheme="minorHAnsi" w:hAnsi="Times New Roman" w:cs="Times New Roman"/>
          <w:sz w:val="24"/>
          <w:szCs w:val="24"/>
        </w:rPr>
      </w:pPr>
      <w:r w:rsidRPr="00AF7266">
        <w:rPr>
          <w:rFonts w:ascii="Times New Roman" w:eastAsiaTheme="minorHAnsi" w:hAnsi="Times New Roman" w:cs="Times New Roman"/>
          <w:sz w:val="24"/>
          <w:szCs w:val="24"/>
        </w:rPr>
        <w:t>According to psychological theories of crime, most criminal behaviors result from in</w:t>
      </w:r>
      <w:r w:rsidRPr="00AF7266">
        <w:rPr>
          <w:rFonts w:ascii="Times New Roman" w:eastAsiaTheme="minorHAnsi" w:hAnsi="Times New Roman" w:cs="Times New Roman"/>
          <w:sz w:val="24"/>
          <w:szCs w:val="24"/>
        </w:rPr>
        <w:t>dividual disparities in the thinking process, in which the victims' thoughts and feelings govern individual actions. The psychological theories of crime, when combined, explain why people commit crimes by taking into account psychodynamic, personality, cog</w:t>
      </w:r>
      <w:r w:rsidRPr="00AF7266">
        <w:rPr>
          <w:rFonts w:ascii="Times New Roman" w:eastAsiaTheme="minorHAnsi" w:hAnsi="Times New Roman" w:cs="Times New Roman"/>
          <w:sz w:val="24"/>
          <w:szCs w:val="24"/>
        </w:rPr>
        <w:t>nitive, and behavioral theories that are a result of the mind and influence conduct. In the case of murder, an offender may be treated using the psychological theory of crime.</w:t>
      </w:r>
    </w:p>
    <w:p w14:paraId="7F8C7101" w14:textId="6E825956" w:rsidR="00AF7266" w:rsidRPr="00AF7266" w:rsidRDefault="003E008D" w:rsidP="00AF7266">
      <w:pPr>
        <w:spacing w:line="480" w:lineRule="auto"/>
        <w:ind w:firstLine="720"/>
        <w:rPr>
          <w:rFonts w:ascii="Times New Roman" w:eastAsiaTheme="minorHAnsi" w:hAnsi="Times New Roman" w:cs="Times New Roman"/>
          <w:sz w:val="24"/>
          <w:szCs w:val="24"/>
        </w:rPr>
      </w:pPr>
      <w:r w:rsidRPr="00AF7266">
        <w:rPr>
          <w:rFonts w:ascii="Times New Roman" w:eastAsiaTheme="minorHAnsi" w:hAnsi="Times New Roman" w:cs="Times New Roman"/>
          <w:sz w:val="24"/>
          <w:szCs w:val="24"/>
        </w:rPr>
        <w:t>People, for example, concentrate on an individual's mentality and investigate th</w:t>
      </w:r>
      <w:r w:rsidRPr="00AF7266">
        <w:rPr>
          <w:rFonts w:ascii="Times New Roman" w:eastAsiaTheme="minorHAnsi" w:hAnsi="Times New Roman" w:cs="Times New Roman"/>
          <w:sz w:val="24"/>
          <w:szCs w:val="24"/>
        </w:rPr>
        <w:t>e victim's thoughts to comprehend why people commit crimes and why they do so and choose how the case should be handled</w:t>
      </w:r>
      <w:r w:rsidRPr="00AF7266">
        <w:rPr>
          <w:rFonts w:ascii="Times New Roman" w:eastAsiaTheme="minorHAnsi" w:hAnsi="Times New Roman" w:cs="Times New Roman"/>
          <w:sz w:val="24"/>
          <w:szCs w:val="24"/>
        </w:rPr>
        <w:t xml:space="preserve"> (Agnew, 2020). The offender's mental state and all the psychological concerns </w:t>
      </w:r>
      <w:r w:rsidRPr="00AF7266">
        <w:rPr>
          <w:rFonts w:ascii="Times New Roman" w:eastAsiaTheme="minorHAnsi" w:hAnsi="Times New Roman" w:cs="Times New Roman"/>
          <w:sz w:val="24"/>
          <w:szCs w:val="24"/>
        </w:rPr>
        <w:lastRenderedPageBreak/>
        <w:t xml:space="preserve">linked with the crime should be taken into account. This </w:t>
      </w:r>
      <w:r w:rsidRPr="00AF7266">
        <w:rPr>
          <w:rFonts w:ascii="Times New Roman" w:eastAsiaTheme="minorHAnsi" w:hAnsi="Times New Roman" w:cs="Times New Roman"/>
          <w:sz w:val="24"/>
          <w:szCs w:val="24"/>
        </w:rPr>
        <w:t>will assess the fairness of the law's application in order to ensure that justice is administered effectively and fairly.</w:t>
      </w:r>
    </w:p>
    <w:p w14:paraId="49D83B5C" w14:textId="14AEE0D7" w:rsidR="00AF7266" w:rsidRPr="00AF7266" w:rsidRDefault="00F06620" w:rsidP="00AF7266">
      <w:pPr>
        <w:spacing w:line="480" w:lineRule="auto"/>
        <w:ind w:firstLine="720"/>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Criminal justice system practitioners have a responsibility of interpreting how they deal with murder criminals. </w:t>
      </w:r>
      <w:r w:rsidR="003E008D" w:rsidRPr="00AF7266">
        <w:rPr>
          <w:rFonts w:ascii="Times New Roman" w:eastAsiaTheme="minorHAnsi" w:hAnsi="Times New Roman" w:cs="Times New Roman"/>
          <w:sz w:val="24"/>
          <w:szCs w:val="24"/>
        </w:rPr>
        <w:t xml:space="preserve">Although it is extremely rare for the mind to be influenced by someone who is not the victim, psychological causes of conduct can be avoided and averted. This is why the </w:t>
      </w:r>
      <w:r w:rsidR="003E008D" w:rsidRPr="00AF7266">
        <w:rPr>
          <w:rFonts w:ascii="Times New Roman" w:eastAsiaTheme="minorHAnsi" w:hAnsi="Times New Roman" w:cs="Times New Roman"/>
          <w:sz w:val="24"/>
          <w:szCs w:val="24"/>
        </w:rPr>
        <w:t>third party may find it difficult to keep the crime under control. However, psychological causes of murder can be avoided, prevented, and remedied, for example, through treatment and social connections and preventing stress that might lead to depression, w</w:t>
      </w:r>
      <w:r w:rsidR="003E008D" w:rsidRPr="00AF7266">
        <w:rPr>
          <w:rFonts w:ascii="Times New Roman" w:eastAsiaTheme="minorHAnsi" w:hAnsi="Times New Roman" w:cs="Times New Roman"/>
          <w:sz w:val="24"/>
          <w:szCs w:val="24"/>
        </w:rPr>
        <w:t>hich can lead to the victim committing murder.</w:t>
      </w:r>
      <w:r>
        <w:rPr>
          <w:rFonts w:ascii="Times New Roman" w:eastAsiaTheme="minorHAnsi" w:hAnsi="Times New Roman" w:cs="Times New Roman"/>
          <w:sz w:val="24"/>
          <w:szCs w:val="24"/>
        </w:rPr>
        <w:t xml:space="preserve"> Thus, as a correctional officer, </w:t>
      </w:r>
      <w:r w:rsidR="005C79EA">
        <w:rPr>
          <w:rFonts w:ascii="Times New Roman" w:eastAsiaTheme="minorHAnsi" w:hAnsi="Times New Roman" w:cs="Times New Roman"/>
          <w:sz w:val="24"/>
          <w:szCs w:val="24"/>
        </w:rPr>
        <w:t>a correctional officer can control a murder criminal by providing guidance and counselling which can lead to change of thought. A</w:t>
      </w:r>
      <w:r w:rsidR="005C79EA" w:rsidRPr="005C79EA">
        <w:rPr>
          <w:rFonts w:ascii="Times New Roman" w:eastAsiaTheme="minorHAnsi" w:hAnsi="Times New Roman" w:cs="Times New Roman"/>
          <w:sz w:val="24"/>
          <w:szCs w:val="24"/>
        </w:rPr>
        <w:t>s a human services practitioner in the judicial system,</w:t>
      </w:r>
      <w:r w:rsidR="005C79EA">
        <w:rPr>
          <w:rFonts w:ascii="Times New Roman" w:eastAsiaTheme="minorHAnsi" w:hAnsi="Times New Roman" w:cs="Times New Roman"/>
          <w:sz w:val="24"/>
          <w:szCs w:val="24"/>
        </w:rPr>
        <w:t xml:space="preserve"> I would help a murderer not to repeat the same crime by sending him to a treatment facility rather than sentencing him/her. </w:t>
      </w:r>
      <w:r w:rsidR="00A13E42">
        <w:rPr>
          <w:rFonts w:ascii="Times New Roman" w:eastAsiaTheme="minorHAnsi" w:hAnsi="Times New Roman" w:cs="Times New Roman"/>
          <w:sz w:val="24"/>
          <w:szCs w:val="24"/>
        </w:rPr>
        <w:t xml:space="preserve">This is a psychological approach to helping the offender. </w:t>
      </w:r>
      <w:r w:rsidR="00DD5A4C">
        <w:rPr>
          <w:rFonts w:ascii="Times New Roman" w:eastAsiaTheme="minorHAnsi" w:hAnsi="Times New Roman" w:cs="Times New Roman"/>
          <w:sz w:val="24"/>
          <w:szCs w:val="24"/>
        </w:rPr>
        <w:t>A</w:t>
      </w:r>
      <w:r w:rsidR="00A13E42" w:rsidRPr="00A13E42">
        <w:rPr>
          <w:rFonts w:ascii="Times New Roman" w:eastAsiaTheme="minorHAnsi" w:hAnsi="Times New Roman" w:cs="Times New Roman"/>
          <w:sz w:val="24"/>
          <w:szCs w:val="24"/>
        </w:rPr>
        <w:t>s a human services practitioner in a correctional facility</w:t>
      </w:r>
      <w:r w:rsidR="00A13E42">
        <w:rPr>
          <w:rFonts w:ascii="Times New Roman" w:eastAsiaTheme="minorHAnsi" w:hAnsi="Times New Roman" w:cs="Times New Roman"/>
          <w:sz w:val="24"/>
          <w:szCs w:val="24"/>
        </w:rPr>
        <w:t xml:space="preserve">, I would use psychological criminological theory to change the thinking of a murder offender </w:t>
      </w:r>
      <w:r w:rsidR="008A42E0">
        <w:rPr>
          <w:rFonts w:ascii="Times New Roman" w:eastAsiaTheme="minorHAnsi" w:hAnsi="Times New Roman" w:cs="Times New Roman"/>
          <w:sz w:val="24"/>
          <w:szCs w:val="24"/>
        </w:rPr>
        <w:t xml:space="preserve">so that they do not commit the crime again. </w:t>
      </w:r>
    </w:p>
    <w:p w14:paraId="36735C69" w14:textId="77777777" w:rsidR="0012502D" w:rsidRPr="004F6D6E" w:rsidRDefault="0012502D" w:rsidP="00AF7266">
      <w:pPr>
        <w:spacing w:line="480" w:lineRule="auto"/>
        <w:ind w:firstLine="720"/>
        <w:rPr>
          <w:rFonts w:ascii="Times New Roman" w:eastAsiaTheme="minorHAnsi" w:hAnsi="Times New Roman" w:cs="Times New Roman"/>
          <w:sz w:val="24"/>
          <w:szCs w:val="24"/>
        </w:rPr>
      </w:pPr>
    </w:p>
    <w:p w14:paraId="3F201DF9" w14:textId="77777777" w:rsidR="00B33BAA" w:rsidRDefault="00B33BAA" w:rsidP="00AF7266">
      <w:pPr>
        <w:tabs>
          <w:tab w:val="left" w:pos="5520"/>
        </w:tabs>
        <w:spacing w:line="480" w:lineRule="auto"/>
        <w:rPr>
          <w:rFonts w:ascii="Times New Roman" w:hAnsi="Times New Roman" w:cs="Times New Roman"/>
          <w:sz w:val="24"/>
          <w:szCs w:val="24"/>
        </w:rPr>
      </w:pPr>
    </w:p>
    <w:p w14:paraId="2C8314CF" w14:textId="77777777" w:rsidR="007A05D9" w:rsidRDefault="007A05D9" w:rsidP="00AF7266">
      <w:pPr>
        <w:tabs>
          <w:tab w:val="left" w:pos="5520"/>
        </w:tabs>
        <w:spacing w:line="480" w:lineRule="auto"/>
        <w:rPr>
          <w:rFonts w:ascii="Times New Roman" w:hAnsi="Times New Roman" w:cs="Times New Roman"/>
          <w:sz w:val="24"/>
          <w:szCs w:val="24"/>
        </w:rPr>
      </w:pPr>
    </w:p>
    <w:p w14:paraId="3BB3E0CB" w14:textId="77777777" w:rsidR="00AF7266" w:rsidRDefault="00AF7266" w:rsidP="00AF7266">
      <w:pPr>
        <w:tabs>
          <w:tab w:val="left" w:pos="5520"/>
        </w:tabs>
        <w:spacing w:line="480" w:lineRule="auto"/>
        <w:rPr>
          <w:rFonts w:ascii="Times New Roman" w:hAnsi="Times New Roman" w:cs="Times New Roman"/>
          <w:sz w:val="24"/>
          <w:szCs w:val="24"/>
        </w:rPr>
      </w:pPr>
    </w:p>
    <w:p w14:paraId="7EC39F4A" w14:textId="77777777" w:rsidR="00AF7266" w:rsidRDefault="00AF7266" w:rsidP="00AF7266">
      <w:pPr>
        <w:tabs>
          <w:tab w:val="left" w:pos="5520"/>
        </w:tabs>
        <w:spacing w:line="480" w:lineRule="auto"/>
        <w:rPr>
          <w:rFonts w:ascii="Times New Roman" w:hAnsi="Times New Roman" w:cs="Times New Roman"/>
          <w:sz w:val="24"/>
          <w:szCs w:val="24"/>
        </w:rPr>
      </w:pPr>
    </w:p>
    <w:p w14:paraId="65001A2D" w14:textId="77777777" w:rsidR="009A114A" w:rsidRDefault="009A114A" w:rsidP="00AF7266">
      <w:pPr>
        <w:tabs>
          <w:tab w:val="left" w:pos="5520"/>
        </w:tabs>
        <w:spacing w:line="480" w:lineRule="auto"/>
        <w:rPr>
          <w:rFonts w:ascii="Times New Roman" w:hAnsi="Times New Roman" w:cs="Times New Roman"/>
          <w:sz w:val="24"/>
          <w:szCs w:val="24"/>
        </w:rPr>
      </w:pPr>
    </w:p>
    <w:p w14:paraId="3BC20165" w14:textId="3C123330" w:rsidR="007A05D9" w:rsidRPr="00684058" w:rsidRDefault="003E008D" w:rsidP="00684058">
      <w:pPr>
        <w:tabs>
          <w:tab w:val="left" w:pos="5520"/>
        </w:tabs>
        <w:spacing w:line="480" w:lineRule="auto"/>
        <w:jc w:val="center"/>
        <w:rPr>
          <w:rFonts w:ascii="Times New Roman" w:hAnsi="Times New Roman" w:cs="Times New Roman"/>
          <w:b/>
          <w:bCs/>
          <w:sz w:val="24"/>
          <w:szCs w:val="24"/>
        </w:rPr>
      </w:pPr>
      <w:r w:rsidRPr="00684058">
        <w:rPr>
          <w:rFonts w:ascii="Times New Roman" w:hAnsi="Times New Roman" w:cs="Times New Roman"/>
          <w:b/>
          <w:bCs/>
          <w:sz w:val="24"/>
          <w:szCs w:val="24"/>
        </w:rPr>
        <w:lastRenderedPageBreak/>
        <w:t>References</w:t>
      </w:r>
    </w:p>
    <w:p w14:paraId="1989E9E7" w14:textId="77777777" w:rsidR="00AF7266" w:rsidRPr="00AF7266" w:rsidRDefault="003E008D" w:rsidP="00AF7266">
      <w:pPr>
        <w:tabs>
          <w:tab w:val="left" w:pos="5520"/>
        </w:tabs>
        <w:spacing w:line="480" w:lineRule="auto"/>
        <w:ind w:left="720" w:hanging="720"/>
        <w:rPr>
          <w:rFonts w:ascii="Times New Roman" w:hAnsi="Times New Roman" w:cs="Times New Roman"/>
          <w:sz w:val="24"/>
          <w:szCs w:val="24"/>
        </w:rPr>
      </w:pPr>
      <w:r w:rsidRPr="00AF7266">
        <w:rPr>
          <w:rFonts w:ascii="Times New Roman" w:hAnsi="Times New Roman" w:cs="Times New Roman"/>
          <w:sz w:val="24"/>
          <w:szCs w:val="24"/>
        </w:rPr>
        <w:t xml:space="preserve">Abzalova, K. M. (2021). The Determinants </w:t>
      </w:r>
      <w:proofErr w:type="gramStart"/>
      <w:r w:rsidRPr="00AF7266">
        <w:rPr>
          <w:rFonts w:ascii="Times New Roman" w:hAnsi="Times New Roman" w:cs="Times New Roman"/>
          <w:sz w:val="24"/>
          <w:szCs w:val="24"/>
        </w:rPr>
        <w:t>Of</w:t>
      </w:r>
      <w:proofErr w:type="gramEnd"/>
      <w:r w:rsidRPr="00AF7266">
        <w:rPr>
          <w:rFonts w:ascii="Times New Roman" w:hAnsi="Times New Roman" w:cs="Times New Roman"/>
          <w:sz w:val="24"/>
          <w:szCs w:val="24"/>
        </w:rPr>
        <w:t xml:space="preserve"> Murder. </w:t>
      </w:r>
      <w:r w:rsidRPr="00AF7266">
        <w:rPr>
          <w:rFonts w:ascii="Times New Roman" w:hAnsi="Times New Roman" w:cs="Times New Roman"/>
          <w:i/>
          <w:iCs/>
          <w:sz w:val="24"/>
          <w:szCs w:val="24"/>
        </w:rPr>
        <w:t>The American Journal of Political Science Law and Criminology</w:t>
      </w:r>
      <w:r w:rsidRPr="00AF7266">
        <w:rPr>
          <w:rFonts w:ascii="Times New Roman" w:hAnsi="Times New Roman" w:cs="Times New Roman"/>
          <w:sz w:val="24"/>
          <w:szCs w:val="24"/>
        </w:rPr>
        <w:t>, </w:t>
      </w:r>
      <w:r w:rsidRPr="00AF7266">
        <w:rPr>
          <w:rFonts w:ascii="Times New Roman" w:hAnsi="Times New Roman" w:cs="Times New Roman"/>
          <w:i/>
          <w:iCs/>
          <w:sz w:val="24"/>
          <w:szCs w:val="24"/>
        </w:rPr>
        <w:t>3</w:t>
      </w:r>
      <w:r w:rsidRPr="00AF7266">
        <w:rPr>
          <w:rFonts w:ascii="Times New Roman" w:hAnsi="Times New Roman" w:cs="Times New Roman"/>
          <w:sz w:val="24"/>
          <w:szCs w:val="24"/>
        </w:rPr>
        <w:t>(05), 4-14.</w:t>
      </w:r>
    </w:p>
    <w:p w14:paraId="5ADF1590" w14:textId="77777777" w:rsidR="00AF7266" w:rsidRPr="00AF7266" w:rsidRDefault="003E008D" w:rsidP="00AF7266">
      <w:pPr>
        <w:tabs>
          <w:tab w:val="left" w:pos="5520"/>
        </w:tabs>
        <w:spacing w:line="480" w:lineRule="auto"/>
        <w:ind w:left="720" w:hanging="720"/>
        <w:rPr>
          <w:rFonts w:ascii="Times New Roman" w:hAnsi="Times New Roman" w:cs="Times New Roman"/>
          <w:sz w:val="24"/>
          <w:szCs w:val="24"/>
        </w:rPr>
      </w:pPr>
      <w:r w:rsidRPr="00AF7266">
        <w:rPr>
          <w:rFonts w:ascii="Times New Roman" w:hAnsi="Times New Roman" w:cs="Times New Roman"/>
          <w:sz w:val="24"/>
          <w:szCs w:val="24"/>
        </w:rPr>
        <w:t xml:space="preserve">Agnew, R. (2020). The contribution of </w:t>
      </w:r>
      <w:r w:rsidRPr="00AF7266">
        <w:rPr>
          <w:rFonts w:ascii="Times New Roman" w:hAnsi="Times New Roman" w:cs="Times New Roman"/>
          <w:sz w:val="24"/>
          <w:szCs w:val="24"/>
        </w:rPr>
        <w:t>social-psychological strain theory to the explanation of crime and delinquency. In </w:t>
      </w:r>
      <w:r w:rsidRPr="00AF7266">
        <w:rPr>
          <w:rFonts w:ascii="Times New Roman" w:hAnsi="Times New Roman" w:cs="Times New Roman"/>
          <w:i/>
          <w:iCs/>
          <w:sz w:val="24"/>
          <w:szCs w:val="24"/>
        </w:rPr>
        <w:t>The legacy of anomie theory</w:t>
      </w:r>
      <w:r w:rsidRPr="00AF7266">
        <w:rPr>
          <w:rFonts w:ascii="Times New Roman" w:hAnsi="Times New Roman" w:cs="Times New Roman"/>
          <w:sz w:val="24"/>
          <w:szCs w:val="24"/>
        </w:rPr>
        <w:t> (pp. 113-137). Routledge.</w:t>
      </w:r>
    </w:p>
    <w:p w14:paraId="3B4B1C90" w14:textId="77777777" w:rsidR="00AF7266" w:rsidRPr="00AF7266" w:rsidRDefault="003E008D" w:rsidP="00AF7266">
      <w:pPr>
        <w:tabs>
          <w:tab w:val="left" w:pos="5520"/>
        </w:tabs>
        <w:spacing w:line="480" w:lineRule="auto"/>
        <w:ind w:left="720" w:hanging="720"/>
        <w:rPr>
          <w:rFonts w:ascii="Times New Roman" w:hAnsi="Times New Roman" w:cs="Times New Roman"/>
          <w:sz w:val="24"/>
          <w:szCs w:val="24"/>
        </w:rPr>
      </w:pPr>
      <w:r w:rsidRPr="00AF7266">
        <w:rPr>
          <w:rFonts w:ascii="Times New Roman" w:hAnsi="Times New Roman" w:cs="Times New Roman"/>
          <w:sz w:val="24"/>
          <w:szCs w:val="24"/>
        </w:rPr>
        <w:t>Ishak, P. W. (2021). </w:t>
      </w:r>
      <w:r w:rsidRPr="00AF7266">
        <w:rPr>
          <w:rFonts w:ascii="Times New Roman" w:hAnsi="Times New Roman" w:cs="Times New Roman"/>
          <w:i/>
          <w:iCs/>
          <w:sz w:val="24"/>
          <w:szCs w:val="24"/>
        </w:rPr>
        <w:t>Murder nature weather and violent crime in Brazil</w:t>
      </w:r>
      <w:r w:rsidRPr="00AF7266">
        <w:rPr>
          <w:rFonts w:ascii="Times New Roman" w:hAnsi="Times New Roman" w:cs="Times New Roman"/>
          <w:sz w:val="24"/>
          <w:szCs w:val="24"/>
        </w:rPr>
        <w:t xml:space="preserve"> (No. 2021/2). </w:t>
      </w:r>
      <w:proofErr w:type="spellStart"/>
      <w:r w:rsidRPr="00AF7266">
        <w:rPr>
          <w:rFonts w:ascii="Times New Roman" w:hAnsi="Times New Roman" w:cs="Times New Roman"/>
          <w:sz w:val="24"/>
          <w:szCs w:val="24"/>
        </w:rPr>
        <w:t>Diskussionsbeiträge</w:t>
      </w:r>
      <w:proofErr w:type="spellEnd"/>
      <w:r w:rsidRPr="00AF7266">
        <w:rPr>
          <w:rFonts w:ascii="Times New Roman" w:hAnsi="Times New Roman" w:cs="Times New Roman"/>
          <w:sz w:val="24"/>
          <w:szCs w:val="24"/>
        </w:rPr>
        <w:t>.</w:t>
      </w:r>
    </w:p>
    <w:p w14:paraId="4B93A5B1" w14:textId="77777777" w:rsidR="00AF7266" w:rsidRPr="00AF7266" w:rsidRDefault="003E008D" w:rsidP="00AF7266">
      <w:pPr>
        <w:tabs>
          <w:tab w:val="left" w:pos="5520"/>
        </w:tabs>
        <w:spacing w:line="480" w:lineRule="auto"/>
        <w:ind w:left="720" w:hanging="720"/>
        <w:rPr>
          <w:rFonts w:ascii="Times New Roman" w:hAnsi="Times New Roman" w:cs="Times New Roman"/>
          <w:sz w:val="24"/>
          <w:szCs w:val="24"/>
        </w:rPr>
      </w:pPr>
      <w:proofErr w:type="spellStart"/>
      <w:r w:rsidRPr="00AF7266">
        <w:rPr>
          <w:rFonts w:ascii="Times New Roman" w:hAnsi="Times New Roman" w:cs="Times New Roman"/>
          <w:sz w:val="24"/>
          <w:szCs w:val="24"/>
        </w:rPr>
        <w:t>Malizia</w:t>
      </w:r>
      <w:proofErr w:type="spellEnd"/>
      <w:r w:rsidRPr="00AF7266">
        <w:rPr>
          <w:rFonts w:ascii="Times New Roman" w:hAnsi="Times New Roman" w:cs="Times New Roman"/>
          <w:sz w:val="24"/>
          <w:szCs w:val="24"/>
        </w:rPr>
        <w:t>, N. (</w:t>
      </w:r>
      <w:r w:rsidRPr="00AF7266">
        <w:rPr>
          <w:rFonts w:ascii="Times New Roman" w:hAnsi="Times New Roman" w:cs="Times New Roman"/>
          <w:sz w:val="24"/>
          <w:szCs w:val="24"/>
        </w:rPr>
        <w:t>2017). Serial killer: The mechanism from imagination to the murder phases. </w:t>
      </w:r>
      <w:r w:rsidRPr="00AF7266">
        <w:rPr>
          <w:rFonts w:ascii="Times New Roman" w:hAnsi="Times New Roman" w:cs="Times New Roman"/>
          <w:i/>
          <w:iCs/>
          <w:sz w:val="24"/>
          <w:szCs w:val="24"/>
        </w:rPr>
        <w:t>Sociology Mind</w:t>
      </w:r>
      <w:r w:rsidRPr="00AF7266">
        <w:rPr>
          <w:rFonts w:ascii="Times New Roman" w:hAnsi="Times New Roman" w:cs="Times New Roman"/>
          <w:sz w:val="24"/>
          <w:szCs w:val="24"/>
        </w:rPr>
        <w:t>, </w:t>
      </w:r>
      <w:r w:rsidRPr="00AF7266">
        <w:rPr>
          <w:rFonts w:ascii="Times New Roman" w:hAnsi="Times New Roman" w:cs="Times New Roman"/>
          <w:i/>
          <w:iCs/>
          <w:sz w:val="24"/>
          <w:szCs w:val="24"/>
        </w:rPr>
        <w:t>7</w:t>
      </w:r>
      <w:r w:rsidRPr="00AF7266">
        <w:rPr>
          <w:rFonts w:ascii="Times New Roman" w:hAnsi="Times New Roman" w:cs="Times New Roman"/>
          <w:sz w:val="24"/>
          <w:szCs w:val="24"/>
        </w:rPr>
        <w:t>(02), 44.</w:t>
      </w:r>
    </w:p>
    <w:p w14:paraId="7A4847EC" w14:textId="77777777" w:rsidR="00AF7266" w:rsidRPr="00AF7266" w:rsidRDefault="003E008D" w:rsidP="00AF7266">
      <w:pPr>
        <w:tabs>
          <w:tab w:val="left" w:pos="5520"/>
        </w:tabs>
        <w:spacing w:line="480" w:lineRule="auto"/>
        <w:ind w:left="720" w:hanging="720"/>
        <w:rPr>
          <w:rFonts w:ascii="Times New Roman" w:hAnsi="Times New Roman" w:cs="Times New Roman"/>
          <w:sz w:val="24"/>
          <w:szCs w:val="24"/>
        </w:rPr>
      </w:pPr>
      <w:r w:rsidRPr="00AF7266">
        <w:rPr>
          <w:rFonts w:ascii="Times New Roman" w:hAnsi="Times New Roman" w:cs="Times New Roman"/>
          <w:sz w:val="24"/>
          <w:szCs w:val="24"/>
        </w:rPr>
        <w:t xml:space="preserve">Rahimi </w:t>
      </w:r>
      <w:proofErr w:type="spellStart"/>
      <w:r w:rsidRPr="00AF7266">
        <w:rPr>
          <w:rFonts w:ascii="Times New Roman" w:hAnsi="Times New Roman" w:cs="Times New Roman"/>
          <w:sz w:val="24"/>
          <w:szCs w:val="24"/>
        </w:rPr>
        <w:t>Ahmadabadi</w:t>
      </w:r>
      <w:proofErr w:type="spellEnd"/>
      <w:r w:rsidRPr="00AF7266">
        <w:rPr>
          <w:rFonts w:ascii="Times New Roman" w:hAnsi="Times New Roman" w:cs="Times New Roman"/>
          <w:sz w:val="24"/>
          <w:szCs w:val="24"/>
        </w:rPr>
        <w:t>, S., &amp; Attaran, H. (2020). Demographic, Psychological Factors and Motives for Murder in Intentional Homicide Prisoners Referred to Khora</w:t>
      </w:r>
      <w:r w:rsidRPr="00AF7266">
        <w:rPr>
          <w:rFonts w:ascii="Times New Roman" w:hAnsi="Times New Roman" w:cs="Times New Roman"/>
          <w:sz w:val="24"/>
          <w:szCs w:val="24"/>
        </w:rPr>
        <w:t xml:space="preserve">san </w:t>
      </w:r>
      <w:proofErr w:type="spellStart"/>
      <w:r w:rsidRPr="00AF7266">
        <w:rPr>
          <w:rFonts w:ascii="Times New Roman" w:hAnsi="Times New Roman" w:cs="Times New Roman"/>
          <w:sz w:val="24"/>
          <w:szCs w:val="24"/>
        </w:rPr>
        <w:t>Razavi</w:t>
      </w:r>
      <w:proofErr w:type="spellEnd"/>
      <w:r w:rsidRPr="00AF7266">
        <w:rPr>
          <w:rFonts w:ascii="Times New Roman" w:hAnsi="Times New Roman" w:cs="Times New Roman"/>
          <w:sz w:val="24"/>
          <w:szCs w:val="24"/>
        </w:rPr>
        <w:t xml:space="preserve"> Province Forensic Medicine Organization. </w:t>
      </w:r>
      <w:r w:rsidRPr="00AF7266">
        <w:rPr>
          <w:rFonts w:ascii="Times New Roman" w:hAnsi="Times New Roman" w:cs="Times New Roman"/>
          <w:i/>
          <w:iCs/>
          <w:sz w:val="24"/>
          <w:szCs w:val="24"/>
        </w:rPr>
        <w:t>Scientific Journal of Forensic Medicine</w:t>
      </w:r>
      <w:r w:rsidRPr="00AF7266">
        <w:rPr>
          <w:rFonts w:ascii="Times New Roman" w:hAnsi="Times New Roman" w:cs="Times New Roman"/>
          <w:sz w:val="24"/>
          <w:szCs w:val="24"/>
        </w:rPr>
        <w:t>, </w:t>
      </w:r>
      <w:r w:rsidRPr="00AF7266">
        <w:rPr>
          <w:rFonts w:ascii="Times New Roman" w:hAnsi="Times New Roman" w:cs="Times New Roman"/>
          <w:i/>
          <w:iCs/>
          <w:sz w:val="24"/>
          <w:szCs w:val="24"/>
        </w:rPr>
        <w:t>26</w:t>
      </w:r>
      <w:r w:rsidRPr="00AF7266">
        <w:rPr>
          <w:rFonts w:ascii="Times New Roman" w:hAnsi="Times New Roman" w:cs="Times New Roman"/>
          <w:sz w:val="24"/>
          <w:szCs w:val="24"/>
        </w:rPr>
        <w:t>(2), 85-91.</w:t>
      </w:r>
    </w:p>
    <w:p w14:paraId="1CBC6260" w14:textId="77777777" w:rsidR="007A05D9" w:rsidRPr="004F6D6E" w:rsidRDefault="007A05D9" w:rsidP="00AF7266">
      <w:pPr>
        <w:tabs>
          <w:tab w:val="left" w:pos="5520"/>
        </w:tabs>
        <w:spacing w:line="480" w:lineRule="auto"/>
        <w:rPr>
          <w:rFonts w:ascii="Times New Roman" w:hAnsi="Times New Roman" w:cs="Times New Roman"/>
          <w:sz w:val="24"/>
          <w:szCs w:val="24"/>
        </w:rPr>
      </w:pPr>
    </w:p>
    <w:sectPr w:rsidR="007A05D9" w:rsidRPr="004F6D6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1CED2" w14:textId="77777777" w:rsidR="003E008D" w:rsidRDefault="003E008D">
      <w:pPr>
        <w:spacing w:after="0" w:line="240" w:lineRule="auto"/>
      </w:pPr>
      <w:r>
        <w:separator/>
      </w:r>
    </w:p>
  </w:endnote>
  <w:endnote w:type="continuationSeparator" w:id="0">
    <w:p w14:paraId="3EA0AAF5" w14:textId="77777777" w:rsidR="003E008D" w:rsidRDefault="003E00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75CA5" w14:textId="77777777" w:rsidR="003E008D" w:rsidRDefault="003E008D">
      <w:pPr>
        <w:spacing w:after="0" w:line="240" w:lineRule="auto"/>
      </w:pPr>
      <w:r>
        <w:separator/>
      </w:r>
    </w:p>
  </w:footnote>
  <w:footnote w:type="continuationSeparator" w:id="0">
    <w:p w14:paraId="516E3033" w14:textId="77777777" w:rsidR="003E008D" w:rsidRDefault="003E00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575659706"/>
      <w:docPartObj>
        <w:docPartGallery w:val="Page Numbers (Top of Page)"/>
        <w:docPartUnique/>
      </w:docPartObj>
    </w:sdtPr>
    <w:sdtEndPr>
      <w:rPr>
        <w:noProof/>
      </w:rPr>
    </w:sdtEndPr>
    <w:sdtContent>
      <w:p w14:paraId="02CB338E" w14:textId="476AD400" w:rsidR="00DF6B72" w:rsidRPr="00DF6B72" w:rsidRDefault="003E008D">
        <w:pPr>
          <w:pStyle w:val="Header"/>
          <w:jc w:val="right"/>
          <w:rPr>
            <w:rFonts w:ascii="Times New Roman" w:hAnsi="Times New Roman" w:cs="Times New Roman"/>
            <w:sz w:val="24"/>
            <w:szCs w:val="24"/>
          </w:rPr>
        </w:pPr>
        <w:r w:rsidRPr="00DF6B72">
          <w:rPr>
            <w:rFonts w:ascii="Times New Roman" w:hAnsi="Times New Roman" w:cs="Times New Roman"/>
            <w:sz w:val="24"/>
            <w:szCs w:val="24"/>
          </w:rPr>
          <w:fldChar w:fldCharType="begin"/>
        </w:r>
        <w:r w:rsidRPr="00DF6B72">
          <w:rPr>
            <w:rFonts w:ascii="Times New Roman" w:hAnsi="Times New Roman" w:cs="Times New Roman"/>
            <w:sz w:val="24"/>
            <w:szCs w:val="24"/>
          </w:rPr>
          <w:instrText xml:space="preserve"> PAGE   \* MERGEFORMAT </w:instrText>
        </w:r>
        <w:r w:rsidRPr="00DF6B72">
          <w:rPr>
            <w:rFonts w:ascii="Times New Roman" w:hAnsi="Times New Roman" w:cs="Times New Roman"/>
            <w:sz w:val="24"/>
            <w:szCs w:val="24"/>
          </w:rPr>
          <w:fldChar w:fldCharType="separate"/>
        </w:r>
        <w:r w:rsidR="009A114A">
          <w:rPr>
            <w:rFonts w:ascii="Times New Roman" w:hAnsi="Times New Roman" w:cs="Times New Roman"/>
            <w:noProof/>
            <w:sz w:val="24"/>
            <w:szCs w:val="24"/>
          </w:rPr>
          <w:t>1</w:t>
        </w:r>
        <w:r w:rsidRPr="00DF6B72">
          <w:rPr>
            <w:rFonts w:ascii="Times New Roman" w:hAnsi="Times New Roman" w:cs="Times New Roman"/>
            <w:noProof/>
            <w:sz w:val="24"/>
            <w:szCs w:val="24"/>
          </w:rPr>
          <w:fldChar w:fldCharType="end"/>
        </w:r>
      </w:p>
    </w:sdtContent>
  </w:sdt>
  <w:p w14:paraId="670B0FC7" w14:textId="77777777" w:rsidR="00DF6B72" w:rsidRPr="00DF6B72" w:rsidRDefault="00DF6B72">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AC3906"/>
    <w:numStyleLink w:val="Numbered"/>
  </w:abstractNum>
  <w:abstractNum w:abstractNumId="1" w15:restartNumberingAfterBreak="0">
    <w:nsid w:val="1DC6A2E4"/>
    <w:multiLevelType w:val="hybridMultilevel"/>
    <w:tmpl w:val="00AC3906"/>
    <w:styleLink w:val="Numbered"/>
    <w:lvl w:ilvl="0" w:tplc="C93EC35C">
      <w:start w:val="1"/>
      <w:numFmt w:val="decimal"/>
      <w:lvlText w:val="%1."/>
      <w:lvlJc w:val="left"/>
      <w:pPr>
        <w:ind w:left="39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3603004">
      <w:start w:val="1"/>
      <w:numFmt w:val="decimal"/>
      <w:lvlText w:val="%2."/>
      <w:lvlJc w:val="left"/>
      <w:pPr>
        <w:ind w:left="75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5604E2">
      <w:start w:val="1"/>
      <w:numFmt w:val="decimal"/>
      <w:lvlText w:val="%3."/>
      <w:lvlJc w:val="left"/>
      <w:pPr>
        <w:ind w:left="111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26F0C2">
      <w:start w:val="1"/>
      <w:numFmt w:val="decimal"/>
      <w:lvlText w:val="%4."/>
      <w:lvlJc w:val="left"/>
      <w:pPr>
        <w:ind w:left="147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3063096">
      <w:start w:val="1"/>
      <w:numFmt w:val="decimal"/>
      <w:lvlText w:val="%5."/>
      <w:lvlJc w:val="left"/>
      <w:pPr>
        <w:ind w:left="183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1D4088C">
      <w:start w:val="1"/>
      <w:numFmt w:val="decimal"/>
      <w:lvlText w:val="%6."/>
      <w:lvlJc w:val="left"/>
      <w:pPr>
        <w:ind w:left="219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1F0FDD6">
      <w:start w:val="1"/>
      <w:numFmt w:val="decimal"/>
      <w:lvlText w:val="%7."/>
      <w:lvlJc w:val="left"/>
      <w:pPr>
        <w:ind w:left="255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8DEE4FA">
      <w:start w:val="1"/>
      <w:numFmt w:val="decimal"/>
      <w:lvlText w:val="%8."/>
      <w:lvlJc w:val="left"/>
      <w:pPr>
        <w:ind w:left="291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8CC5186">
      <w:start w:val="1"/>
      <w:numFmt w:val="decimal"/>
      <w:lvlText w:val="%9."/>
      <w:lvlJc w:val="left"/>
      <w:pPr>
        <w:ind w:left="327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5E052F62"/>
    <w:multiLevelType w:val="hybridMultilevel"/>
    <w:tmpl w:val="BC6E7FB6"/>
    <w:lvl w:ilvl="0" w:tplc="610C8E3C">
      <w:start w:val="1"/>
      <w:numFmt w:val="decimal"/>
      <w:lvlText w:val="%1."/>
      <w:lvlJc w:val="left"/>
      <w:pPr>
        <w:ind w:left="720" w:hanging="360"/>
      </w:pPr>
      <w:rPr>
        <w:rFonts w:hint="default"/>
      </w:rPr>
    </w:lvl>
    <w:lvl w:ilvl="1" w:tplc="28C21518" w:tentative="1">
      <w:start w:val="1"/>
      <w:numFmt w:val="lowerLetter"/>
      <w:lvlText w:val="%2."/>
      <w:lvlJc w:val="left"/>
      <w:pPr>
        <w:ind w:left="1440" w:hanging="360"/>
      </w:pPr>
    </w:lvl>
    <w:lvl w:ilvl="2" w:tplc="AC2495E8" w:tentative="1">
      <w:start w:val="1"/>
      <w:numFmt w:val="lowerRoman"/>
      <w:lvlText w:val="%3."/>
      <w:lvlJc w:val="right"/>
      <w:pPr>
        <w:ind w:left="2160" w:hanging="180"/>
      </w:pPr>
    </w:lvl>
    <w:lvl w:ilvl="3" w:tplc="5CC2F966" w:tentative="1">
      <w:start w:val="1"/>
      <w:numFmt w:val="decimal"/>
      <w:lvlText w:val="%4."/>
      <w:lvlJc w:val="left"/>
      <w:pPr>
        <w:ind w:left="2880" w:hanging="360"/>
      </w:pPr>
    </w:lvl>
    <w:lvl w:ilvl="4" w:tplc="4F200CDA" w:tentative="1">
      <w:start w:val="1"/>
      <w:numFmt w:val="lowerLetter"/>
      <w:lvlText w:val="%5."/>
      <w:lvlJc w:val="left"/>
      <w:pPr>
        <w:ind w:left="3600" w:hanging="360"/>
      </w:pPr>
    </w:lvl>
    <w:lvl w:ilvl="5" w:tplc="4822A7B2" w:tentative="1">
      <w:start w:val="1"/>
      <w:numFmt w:val="lowerRoman"/>
      <w:lvlText w:val="%6."/>
      <w:lvlJc w:val="right"/>
      <w:pPr>
        <w:ind w:left="4320" w:hanging="180"/>
      </w:pPr>
    </w:lvl>
    <w:lvl w:ilvl="6" w:tplc="C182549A" w:tentative="1">
      <w:start w:val="1"/>
      <w:numFmt w:val="decimal"/>
      <w:lvlText w:val="%7."/>
      <w:lvlJc w:val="left"/>
      <w:pPr>
        <w:ind w:left="5040" w:hanging="360"/>
      </w:pPr>
    </w:lvl>
    <w:lvl w:ilvl="7" w:tplc="2A2085B2" w:tentative="1">
      <w:start w:val="1"/>
      <w:numFmt w:val="lowerLetter"/>
      <w:lvlText w:val="%8."/>
      <w:lvlJc w:val="left"/>
      <w:pPr>
        <w:ind w:left="5760" w:hanging="360"/>
      </w:pPr>
    </w:lvl>
    <w:lvl w:ilvl="8" w:tplc="8DC0842E"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AE4"/>
    <w:rsid w:val="000100D7"/>
    <w:rsid w:val="00016726"/>
    <w:rsid w:val="000500EF"/>
    <w:rsid w:val="00074C43"/>
    <w:rsid w:val="000B72AA"/>
    <w:rsid w:val="000E7DB4"/>
    <w:rsid w:val="00104E97"/>
    <w:rsid w:val="0012502D"/>
    <w:rsid w:val="0012531B"/>
    <w:rsid w:val="00134C89"/>
    <w:rsid w:val="00181812"/>
    <w:rsid w:val="001F17FF"/>
    <w:rsid w:val="002272D6"/>
    <w:rsid w:val="0025412F"/>
    <w:rsid w:val="00284118"/>
    <w:rsid w:val="00287BE1"/>
    <w:rsid w:val="00295833"/>
    <w:rsid w:val="002E7CAE"/>
    <w:rsid w:val="002F1BE0"/>
    <w:rsid w:val="002F32DD"/>
    <w:rsid w:val="00330430"/>
    <w:rsid w:val="00332AE4"/>
    <w:rsid w:val="00363C54"/>
    <w:rsid w:val="003E008D"/>
    <w:rsid w:val="003E4DC1"/>
    <w:rsid w:val="003F2053"/>
    <w:rsid w:val="004212B1"/>
    <w:rsid w:val="004543D4"/>
    <w:rsid w:val="004735DB"/>
    <w:rsid w:val="004A192F"/>
    <w:rsid w:val="004B6D9E"/>
    <w:rsid w:val="004F48D7"/>
    <w:rsid w:val="004F6D6E"/>
    <w:rsid w:val="005349CA"/>
    <w:rsid w:val="005649D7"/>
    <w:rsid w:val="00593753"/>
    <w:rsid w:val="005A7535"/>
    <w:rsid w:val="005C79EA"/>
    <w:rsid w:val="00684058"/>
    <w:rsid w:val="006941D0"/>
    <w:rsid w:val="00754B5A"/>
    <w:rsid w:val="007A05D9"/>
    <w:rsid w:val="007A4D78"/>
    <w:rsid w:val="007C0BF5"/>
    <w:rsid w:val="007E147A"/>
    <w:rsid w:val="007E22B1"/>
    <w:rsid w:val="0085432A"/>
    <w:rsid w:val="008A42E0"/>
    <w:rsid w:val="008B5C04"/>
    <w:rsid w:val="008C6302"/>
    <w:rsid w:val="008D7994"/>
    <w:rsid w:val="0091358E"/>
    <w:rsid w:val="009141ED"/>
    <w:rsid w:val="00964E65"/>
    <w:rsid w:val="009A114A"/>
    <w:rsid w:val="009B1114"/>
    <w:rsid w:val="009B7E6D"/>
    <w:rsid w:val="009C245A"/>
    <w:rsid w:val="009C364F"/>
    <w:rsid w:val="009D2934"/>
    <w:rsid w:val="009E32A1"/>
    <w:rsid w:val="00A13E42"/>
    <w:rsid w:val="00AC5765"/>
    <w:rsid w:val="00AF7266"/>
    <w:rsid w:val="00B33BAA"/>
    <w:rsid w:val="00B419A1"/>
    <w:rsid w:val="00BA263E"/>
    <w:rsid w:val="00BF73D4"/>
    <w:rsid w:val="00C3421A"/>
    <w:rsid w:val="00CA3854"/>
    <w:rsid w:val="00D3729F"/>
    <w:rsid w:val="00D57974"/>
    <w:rsid w:val="00DC391F"/>
    <w:rsid w:val="00DC7BB5"/>
    <w:rsid w:val="00DD5A4C"/>
    <w:rsid w:val="00DF6B72"/>
    <w:rsid w:val="00E0001B"/>
    <w:rsid w:val="00E94CD9"/>
    <w:rsid w:val="00EA311D"/>
    <w:rsid w:val="00ED322C"/>
    <w:rsid w:val="00F06620"/>
    <w:rsid w:val="00F17F0F"/>
    <w:rsid w:val="00F2094A"/>
    <w:rsid w:val="00F90331"/>
    <w:rsid w:val="00FF5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F8FFA"/>
  <w15:docId w15:val="{A9B7D03A-2E3F-4941-A05A-99AFB1C66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umbered">
    <w:name w:val="Numbered"/>
    <w:pPr>
      <w:numPr>
        <w:numId w:val="1"/>
      </w:numPr>
    </w:p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DF6B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B72"/>
  </w:style>
  <w:style w:type="paragraph" w:styleId="Footer">
    <w:name w:val="footer"/>
    <w:basedOn w:val="Normal"/>
    <w:link w:val="FooterChar"/>
    <w:uiPriority w:val="99"/>
    <w:unhideWhenUsed/>
    <w:rsid w:val="00DF6B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B72"/>
  </w:style>
  <w:style w:type="character" w:styleId="Hyperlink">
    <w:name w:val="Hyperlink"/>
    <w:basedOn w:val="DefaultParagraphFont"/>
    <w:uiPriority w:val="99"/>
    <w:unhideWhenUsed/>
    <w:rsid w:val="002E7C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34CE9-4AE9-4C8B-820A-1EE382832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903</Words>
  <Characters>5152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user</cp:lastModifiedBy>
  <cp:revision>12</cp:revision>
  <dcterms:created xsi:type="dcterms:W3CDTF">2021-08-29T18:07:00Z</dcterms:created>
  <dcterms:modified xsi:type="dcterms:W3CDTF">2021-08-29T19:00:00Z</dcterms:modified>
</cp:coreProperties>
</file>